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ahoma,Bold" w:hAnsi="Tahoma,Bold" w:cs="Tahoma,Bold" w:eastAsia="Tahoma,Bold"/>
          <w:b/>
          <w:color w:val="auto"/>
          <w:spacing w:val="0"/>
          <w:position w:val="0"/>
          <w:sz w:val="40"/>
          <w:shd w:fill="auto" w:val="clear"/>
        </w:rPr>
      </w:pPr>
      <w:r>
        <w:object w:dxaOrig="7977" w:dyaOrig="2307">
          <v:rect xmlns:o="urn:schemas-microsoft-com:office:office" xmlns:v="urn:schemas-microsoft-com:vml" id="rectole0000000000" style="width:398.850000pt;height:115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ahoma,Bold" w:hAnsi="Tahoma,Bold" w:cs="Tahoma,Bold" w:eastAsia="Tahoma,Bold"/>
          <w:b/>
          <w:i/>
          <w:color w:val="auto"/>
          <w:spacing w:val="0"/>
          <w:position w:val="0"/>
          <w:sz w:val="40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Algerian" w:hAnsi="Algerian" w:cs="Algerian" w:eastAsia="Algerian"/>
          <w:b/>
          <w:i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Algerian" w:hAnsi="Algerian" w:cs="Algerian" w:eastAsia="Algerian"/>
          <w:b/>
          <w:i/>
          <w:color w:val="auto"/>
          <w:spacing w:val="0"/>
          <w:position w:val="0"/>
          <w:sz w:val="32"/>
          <w:u w:val="single"/>
          <w:shd w:fill="auto" w:val="clear"/>
        </w:rPr>
        <w:t xml:space="preserve">FORMULARIO DE HOGAR DE acogida temporal</w:t>
      </w:r>
    </w:p>
    <w:p>
      <w:pPr>
        <w:spacing w:before="0" w:after="0" w:line="240"/>
        <w:ind w:right="0" w:left="0" w:firstLine="0"/>
        <w:jc w:val="left"/>
        <w:rPr>
          <w:rFonts w:ascii="Tahoma,Bold" w:hAnsi="Tahoma,Bold" w:cs="Tahoma,Bold" w:eastAsia="Tahoma,Bold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Datos personales: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Nombre: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Apellidos: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Dirección completa: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Municipio: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C.P.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Provincia: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Teléfono: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Móvil: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Email: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Puede optar por estos tipos de acogida (la elección es solo a título informativo, no obligando al cumplimiento del mismo por parte de la casa de acogida):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Elija la periodicidad con la que quiere acoger a un animal del refugio: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Acogida temporal por enfermedad, preparación veterinaria pre-adopción, Lactantes/bebés/cachorros, o animales en riesgo de sacrificio, por un período de tiempo estimado de ……………………………………………………….………… o hasta sanación, destete o adopción del animal acogido.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Acogida Larga duración o indefinida, hasta la adopción del animal adoptado.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Indíquenos sus necesidades materiales en cuanto al animal que acoja (a título informativo):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Refugio le tendrá que proporcionar el alimento del animal acogido? 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Refugio le ha de proporcionar las medicaciones, materiales fúngicos, si fueran precisos, del animal que acoja?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El Refugio le ha de proporcionar el material de uso habitual como correa, collar, jaula, pipetas, desparasitadores, etc? </w:t>
      </w:r>
    </w:p>
    <w:p>
      <w:pPr>
        <w:numPr>
          <w:ilvl w:val="0"/>
          <w:numId w:val="1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 responsabilizará de llevar al animal acogido a la clínica veterinaria colaboradora del refugio, en caso de necesidad?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Indíquenos que especie animal desea acoger: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Perros: (Indique si tiene preferencias por sexo o tamaño)</w:t>
      </w: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Gatos: (Indique si tiene preferencias por sexo)</w:t>
      </w: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Hurones (Indique si tiene preferencias por sexo): </w:t>
      </w: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Roedores: </w:t>
      </w:r>
    </w:p>
    <w:p>
      <w:pPr>
        <w:spacing w:before="0" w:after="0" w:line="240"/>
        <w:ind w:right="0" w:left="14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Hámster :</w:t>
      </w:r>
    </w:p>
    <w:p>
      <w:pPr>
        <w:spacing w:before="0" w:after="0" w:line="240"/>
        <w:ind w:right="0" w:left="14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Cobayas:</w:t>
      </w:r>
    </w:p>
    <w:p>
      <w:pPr>
        <w:spacing w:before="0" w:after="0" w:line="240"/>
        <w:ind w:right="0" w:left="14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Conejos:</w:t>
      </w:r>
    </w:p>
    <w:p>
      <w:pPr>
        <w:spacing w:before="0" w:after="0" w:line="240"/>
        <w:ind w:right="0" w:left="14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Jerbos:</w:t>
      </w:r>
    </w:p>
    <w:p>
      <w:pPr>
        <w:spacing w:before="0" w:after="0" w:line="240"/>
        <w:ind w:right="0" w:left="14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Ratas y ratones: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Aves: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Equinos: </w:t>
      </w:r>
    </w:p>
    <w:p>
      <w:pPr>
        <w:numPr>
          <w:ilvl w:val="0"/>
          <w:numId w:val="21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Animales de granja (indique especie):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 caso de tener que abonarle los gastos del animal acogido, indíquenos cómo se le ha de realizar el pago: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5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Ingreso/transferencia en su cuenta bancaria(indíquenos datos bancarios):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27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Por Paypal 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Información: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La información que Vd. nos facilita quedará recogida en nuestros archivos para uso exclusivo de la Protectora de Animales de Sagunto ASSPAP SANTA CLARA.</w:t>
      </w:r>
    </w:p>
    <w:p>
      <w:pPr>
        <w:tabs>
          <w:tab w:val="left" w:pos="720" w:leader="none"/>
        </w:tabs>
        <w:spacing w:before="0" w:after="0" w:line="240"/>
        <w:ind w:right="18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18" w:left="0" w:firstLine="0"/>
        <w:jc w:val="left"/>
        <w:rPr>
          <w:rFonts w:ascii="Calibri" w:hAnsi="Calibri" w:cs="Calibri" w:eastAsia="Calibri"/>
          <w:color w:val="FF00FF"/>
          <w:spacing w:val="0"/>
          <w:position w:val="0"/>
          <w:sz w:val="2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Vd. puede ejercer en cualquier momento su derecho a acceder a ella y rectificarla o cancelarla, sólo tiene que comunicárnoslo mediante escrito dirigido a la sede de ASSPAP SANTA CLARA a la dirección en Sagunto de C/ Mayor, 75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º4 Valencia, o a través de nuestro email </w:t>
      </w:r>
      <w:hyperlink xmlns:r="http://schemas.openxmlformats.org/officeDocument/2006/relationships" r:id="docRId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animales.sagunto@gmail.com</w:t>
        </w:r>
      </w:hyperlink>
    </w:p>
    <w:p>
      <w:pPr>
        <w:tabs>
          <w:tab w:val="left" w:pos="720" w:leader="none"/>
        </w:tabs>
        <w:spacing w:before="0" w:after="0" w:line="240"/>
        <w:ind w:right="18" w:left="0" w:firstLine="0"/>
        <w:jc w:val="left"/>
        <w:rPr>
          <w:rFonts w:ascii="Calibri" w:hAnsi="Calibri" w:cs="Calibri" w:eastAsia="Calibri"/>
          <w:color w:val="FF00FF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Datos del animal: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Ahora queremos que nos indique a qué animal quiere acoger, si no tiene preferencia por ninguno en concreto, dentro de las especies elegidas por Vd., le asignaremos uno que no tenga hogar de acogida, ni adoptante y que se ajuste a sus preferencias, puede conocer a nuestros pequeños en nuestra página de comunidad de Facebook, El Refugio de TULA. Así mismo, puede contactar con nosotros a través de la página o bien escribiéndonos a nuestro correo electrónico </w:t>
      </w:r>
      <w:hyperlink xmlns:r="http://schemas.openxmlformats.org/officeDocument/2006/relationships" r:id="docRId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animales.sagunto@gmail.com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 llamándonos por teléfono a 653767460/622829782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Observaciones (si desea añadir alguna especificación acerca del animal o algún comentario):</w:t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En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a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de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   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de  201…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     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        </w:t>
      </w:r>
    </w:p>
    <w:p>
      <w:pPr>
        <w:spacing w:before="0" w:after="200" w:line="276"/>
        <w:ind w:right="0" w:left="0" w:firstLine="0"/>
        <w:jc w:val="righ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2832" w:firstLine="708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             Fdo.  D/Dña.:</w:t>
      </w:r>
    </w:p>
    <w:p>
      <w:pPr>
        <w:spacing w:before="0" w:after="200" w:line="276"/>
        <w:ind w:right="0" w:left="2832" w:firstLine="708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DNI: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11">
    <w:abstractNumId w:val="30"/>
  </w:num>
  <w:num w:numId="15">
    <w:abstractNumId w:val="24"/>
  </w:num>
  <w:num w:numId="19">
    <w:abstractNumId w:val="18"/>
  </w:num>
  <w:num w:numId="21">
    <w:abstractNumId w:val="12"/>
  </w:num>
  <w:num w:numId="25">
    <w:abstractNumId w:val="6"/>
  </w:num>
  <w:num w:numId="2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mailto:animales.sagunto@gmail.com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mailto:animales.sagunto@gmail.com" Id="docRId2" Type="http://schemas.openxmlformats.org/officeDocument/2006/relationships/hyperlink" /><Relationship Target="numbering.xml" Id="docRId4" Type="http://schemas.openxmlformats.org/officeDocument/2006/relationships/numbering" /></Relationships>
</file>